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348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102"/>
        <w:gridCol w:w="5245"/>
      </w:tblGrid>
      <w:tr>
        <w:trPr>
          <w:trHeight w:val="1975" w:hRule="atLeast"/>
        </w:trPr>
        <w:tc>
          <w:tcPr>
            <w:tcW w:w="5102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90" w:leader="none"/>
                <w:tab w:val="right" w:pos="9765" w:leader="none"/>
              </w:tabs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bookmarkStart w:id="0" w:name="_GoBack"/>
            <w:bookmarkEnd w:id="0"/>
            <w:r>
              <w:rPr>
                <w:b/>
                <w:color w:val="000000"/>
                <w:sz w:val="20"/>
                <w:szCs w:val="20"/>
                <w:lang w:val="uk-UA"/>
              </w:rPr>
              <w:t>ЗАТВЕРДЖУЮ:</w:t>
            </w:r>
          </w:p>
          <w:p>
            <w:pPr>
              <w:pStyle w:val="Normal"/>
              <w:tabs>
                <w:tab w:val="clear" w:pos="708"/>
                <w:tab w:val="left" w:pos="90" w:leader="none"/>
                <w:tab w:val="left" w:pos="1665" w:leader="none"/>
              </w:tabs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ab/>
              <w:tab/>
            </w:r>
          </w:p>
          <w:p>
            <w:pPr>
              <w:pStyle w:val="Normal"/>
              <w:rPr/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Директор 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{protocol_organizator_org}</w:t>
            </w:r>
          </w:p>
          <w:p>
            <w:pPr>
              <w:pStyle w:val="Normal"/>
              <w:rPr/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{protocol_organizator_fio}</w:t>
            </w:r>
          </w:p>
          <w:p>
            <w:pPr>
              <w:pStyle w:val="Normal"/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</w:r>
          </w:p>
          <w:p>
            <w:pPr>
              <w:pStyle w:val="Normal"/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</w:r>
          </w:p>
          <w:p>
            <w:pPr>
              <w:pStyle w:val="Normal"/>
              <w:rPr/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___________________ 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{protocol_organizator_iof}</w:t>
            </w:r>
          </w:p>
          <w:p>
            <w:pPr>
              <w:pStyle w:val="Normal"/>
              <w:rPr/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{protocol_date}</w:t>
            </w:r>
          </w:p>
        </w:tc>
        <w:tc>
          <w:tcPr>
            <w:tcW w:w="5245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90" w:leader="none"/>
                <w:tab w:val="right" w:pos="9765" w:leader="none"/>
              </w:tabs>
              <w:ind w:left="318" w:hanging="318"/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ЗАТВЕРДЖУЮ:</w:t>
            </w:r>
          </w:p>
          <w:p>
            <w:pPr>
              <w:pStyle w:val="Normal"/>
              <w:tabs>
                <w:tab w:val="clear" w:pos="708"/>
                <w:tab w:val="left" w:pos="90" w:leader="none"/>
                <w:tab w:val="left" w:pos="1665" w:leader="none"/>
              </w:tabs>
              <w:ind w:left="318" w:hanging="318"/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ab/>
              <w:tab/>
            </w:r>
          </w:p>
          <w:p>
            <w:pPr>
              <w:pStyle w:val="Normal"/>
              <w:tabs>
                <w:tab w:val="clear" w:pos="708"/>
                <w:tab w:val="left" w:pos="90" w:leader="none"/>
              </w:tabs>
              <w:ind w:left="318" w:hanging="318"/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Директор </w:t>
            </w:r>
            <w:r>
              <w:rPr>
                <w:b/>
                <w:bCs/>
                <w:sz w:val="20"/>
                <w:szCs w:val="20"/>
                <w:lang w:val="uk-UA"/>
              </w:rPr>
              <w:t>ТОВ «НРЦ-ЮКРЕЙН»</w:t>
            </w:r>
            <w:bookmarkStart w:id="1" w:name="_Hlk152256332"/>
            <w:bookmarkEnd w:id="1"/>
          </w:p>
          <w:p>
            <w:pPr>
              <w:pStyle w:val="Normal"/>
              <w:tabs>
                <w:tab w:val="clear" w:pos="708"/>
                <w:tab w:val="left" w:pos="90" w:leader="none"/>
              </w:tabs>
              <w:ind w:left="318" w:hanging="318"/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</w:r>
          </w:p>
          <w:p>
            <w:pPr>
              <w:pStyle w:val="Normal"/>
              <w:tabs>
                <w:tab w:val="clear" w:pos="708"/>
                <w:tab w:val="left" w:pos="90" w:leader="none"/>
              </w:tabs>
              <w:ind w:left="318" w:hanging="318"/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</w:r>
          </w:p>
          <w:p>
            <w:pPr>
              <w:pStyle w:val="Normal"/>
              <w:tabs>
                <w:tab w:val="clear" w:pos="708"/>
                <w:tab w:val="left" w:pos="90" w:leader="none"/>
              </w:tabs>
              <w:ind w:left="318" w:hanging="318"/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</w:r>
          </w:p>
          <w:p>
            <w:pPr>
              <w:pStyle w:val="Normal"/>
              <w:tabs>
                <w:tab w:val="clear" w:pos="708"/>
                <w:tab w:val="left" w:pos="90" w:leader="none"/>
              </w:tabs>
              <w:ind w:left="318" w:hanging="318"/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___________________ Р. О. Бондаренко</w:t>
            </w:r>
            <w:bookmarkStart w:id="2" w:name="_Hlk152256342"/>
            <w:bookmarkEnd w:id="2"/>
          </w:p>
          <w:p>
            <w:pPr>
              <w:pStyle w:val="Normal"/>
              <w:tabs>
                <w:tab w:val="clear" w:pos="708"/>
                <w:tab w:val="left" w:pos="90" w:leader="none"/>
                <w:tab w:val="right" w:pos="9765" w:leader="none"/>
              </w:tabs>
              <w:ind w:left="318" w:hanging="318"/>
              <w:rPr/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{protocol_date}</w:t>
            </w:r>
          </w:p>
        </w:tc>
      </w:tr>
    </w:tbl>
    <w:p>
      <w:pPr>
        <w:pStyle w:val="Normal"/>
        <w:tabs>
          <w:tab w:val="clear" w:pos="708"/>
          <w:tab w:val="center" w:pos="4822" w:leader="none"/>
        </w:tabs>
        <w:jc w:val="center"/>
        <w:rPr>
          <w:b/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</w:r>
    </w:p>
    <w:p>
      <w:pPr>
        <w:pStyle w:val="Normal"/>
        <w:tabs>
          <w:tab w:val="clear" w:pos="708"/>
          <w:tab w:val="center" w:pos="4822" w:leader="none"/>
        </w:tabs>
        <w:jc w:val="center"/>
        <w:rPr>
          <w:b/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</w:r>
    </w:p>
    <w:p>
      <w:pPr>
        <w:pStyle w:val="Normal"/>
        <w:tabs>
          <w:tab w:val="clear" w:pos="708"/>
          <w:tab w:val="center" w:pos="4822" w:leader="none"/>
        </w:tabs>
        <w:jc w:val="center"/>
        <w:rPr/>
      </w:pPr>
      <w:r>
        <w:rPr>
          <w:b/>
          <w:color w:val="000000"/>
          <w:sz w:val="20"/>
          <w:szCs w:val="20"/>
          <w:lang w:val="uk-UA"/>
        </w:rPr>
        <w:t xml:space="preserve">ПРОТОКОЛ №  </w:t>
      </w:r>
      <w:r>
        <w:rPr>
          <w:b/>
          <w:color w:val="000000"/>
          <w:sz w:val="20"/>
          <w:szCs w:val="20"/>
          <w:lang w:val="en-US"/>
        </w:rPr>
        <w:t>{protocol_number}</w:t>
      </w:r>
    </w:p>
    <w:p>
      <w:pPr>
        <w:pStyle w:val="Normal"/>
        <w:tabs>
          <w:tab w:val="clear" w:pos="708"/>
          <w:tab w:val="center" w:pos="4755" w:leader="none"/>
        </w:tabs>
        <w:jc w:val="center"/>
        <w:rPr>
          <w:b/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  <w:t>проведення відкритих публічних торгів (Голландський Аукціон)</w:t>
      </w:r>
    </w:p>
    <w:p>
      <w:pPr>
        <w:pStyle w:val="Normal"/>
        <w:tabs>
          <w:tab w:val="clear" w:pos="708"/>
          <w:tab w:val="center" w:pos="4755" w:leader="none"/>
        </w:tabs>
        <w:jc w:val="center"/>
        <w:rPr>
          <w:b/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</w:r>
    </w:p>
    <w:p>
      <w:pPr>
        <w:pStyle w:val="Normal"/>
        <w:tabs>
          <w:tab w:val="clear" w:pos="708"/>
          <w:tab w:val="center" w:pos="4755" w:leader="none"/>
        </w:tabs>
        <w:jc w:val="center"/>
        <w:rPr>
          <w:b/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</w:r>
    </w:p>
    <w:tbl>
      <w:tblPr>
        <w:tblW w:w="10598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60"/>
        <w:gridCol w:w="7637"/>
      </w:tblGrid>
      <w:tr>
        <w:trPr/>
        <w:tc>
          <w:tcPr>
            <w:tcW w:w="296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center" w:pos="4755" w:leader="none"/>
              </w:tabs>
              <w:rPr>
                <w:b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Дата та час проведення аукціону:</w:t>
            </w:r>
          </w:p>
          <w:p>
            <w:pPr>
              <w:pStyle w:val="Normal"/>
              <w:tabs>
                <w:tab w:val="clear" w:pos="708"/>
                <w:tab w:val="center" w:pos="4755" w:leader="none"/>
              </w:tabs>
              <w:rPr>
                <w:b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</w:r>
          </w:p>
        </w:tc>
        <w:tc>
          <w:tcPr>
            <w:tcW w:w="7637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center" w:pos="4755" w:leader="none"/>
              </w:tabs>
              <w:jc w:val="both"/>
              <w:rPr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{protocol_start_date}</w:t>
            </w:r>
          </w:p>
        </w:tc>
      </w:tr>
      <w:tr>
        <w:trPr>
          <w:trHeight w:val="634" w:hRule="atLeast"/>
        </w:trPr>
        <w:tc>
          <w:tcPr>
            <w:tcW w:w="296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center" w:pos="4755" w:leader="none"/>
              </w:tabs>
              <w:jc w:val="both"/>
              <w:rPr>
                <w:b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Номер лота:</w:t>
            </w:r>
          </w:p>
        </w:tc>
        <w:tc>
          <w:tcPr>
            <w:tcW w:w="7637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center" w:pos="4755" w:leader="none"/>
              </w:tabs>
              <w:jc w:val="both"/>
              <w:rPr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{protocol_lot_number}</w:t>
            </w:r>
          </w:p>
          <w:p>
            <w:pPr>
              <w:pStyle w:val="Normal"/>
              <w:jc w:val="both"/>
              <w:rPr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{protocol_lot_name}</w:t>
            </w:r>
          </w:p>
          <w:p>
            <w:pPr>
              <w:pStyle w:val="Normal"/>
              <w:jc w:val="both"/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</w:r>
          </w:p>
        </w:tc>
      </w:tr>
      <w:tr>
        <w:trPr/>
        <w:tc>
          <w:tcPr>
            <w:tcW w:w="296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center" w:pos="4755" w:leader="none"/>
              </w:tabs>
              <w:jc w:val="both"/>
              <w:rPr>
                <w:b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Продавець майна:</w:t>
            </w:r>
          </w:p>
        </w:tc>
        <w:tc>
          <w:tcPr>
            <w:tcW w:w="7637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{protocol_organizator_org}</w:t>
            </w: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 в особі Директора 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{protocol_organizator_fio}</w:t>
            </w:r>
          </w:p>
          <w:p>
            <w:pPr>
              <w:pStyle w:val="Normal"/>
              <w:rPr/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 xml:space="preserve">Код </w:t>
            </w: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 xml:space="preserve">ЄДРПОУ 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{protocol_organizator_inn}</w:t>
            </w:r>
          </w:p>
          <w:p>
            <w:pPr>
              <w:pStyle w:val="Normal"/>
              <w:rPr/>
            </w:pPr>
            <w:r>
              <w:rPr>
                <w:b/>
                <w:bCs/>
                <w:sz w:val="20"/>
                <w:szCs w:val="20"/>
                <w:lang w:val="uk-UA"/>
              </w:rPr>
              <w:t xml:space="preserve">Юридична адреса: 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{protocol_organizator_uaddress}</w:t>
            </w:r>
          </w:p>
          <w:p>
            <w:pPr>
              <w:pStyle w:val="Normal"/>
              <w:rPr/>
            </w:pPr>
            <w:r>
              <w:rPr>
                <w:b/>
                <w:bCs/>
                <w:sz w:val="20"/>
                <w:szCs w:val="20"/>
                <w:lang w:val="uk-UA"/>
              </w:rPr>
              <w:t xml:space="preserve">Електронна адреса: </w:t>
            </w:r>
            <w:r>
              <w:rPr>
                <w:rStyle w:val="InternetLink"/>
                <w:b/>
                <w:bCs/>
                <w:sz w:val="20"/>
                <w:szCs w:val="20"/>
                <w:lang w:val="en-US"/>
              </w:rPr>
              <w:t>{protocol_organizator_email}</w:t>
            </w:r>
          </w:p>
          <w:p>
            <w:pPr>
              <w:pStyle w:val="Normal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</w:r>
          </w:p>
        </w:tc>
      </w:tr>
      <w:tr>
        <w:trPr/>
        <w:tc>
          <w:tcPr>
            <w:tcW w:w="296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center" w:pos="4755" w:leader="none"/>
              </w:tabs>
              <w:jc w:val="both"/>
              <w:rPr>
                <w:b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Відомості про учасників:</w:t>
            </w:r>
          </w:p>
        </w:tc>
        <w:tc>
          <w:tcPr>
            <w:tcW w:w="7637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90" w:leader="none"/>
                <w:tab w:val="right" w:pos="9765" w:leader="none"/>
              </w:tabs>
              <w:ind w:left="318" w:hanging="318"/>
              <w:rPr/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{protocol_members}</w:t>
            </w:r>
          </w:p>
          <w:p>
            <w:pPr>
              <w:pStyle w:val="Normal"/>
              <w:tabs>
                <w:tab w:val="clear" w:pos="708"/>
                <w:tab w:val="center" w:pos="4755" w:leader="none"/>
              </w:tabs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</w:r>
          </w:p>
        </w:tc>
      </w:tr>
      <w:tr>
        <w:trPr/>
        <w:tc>
          <w:tcPr>
            <w:tcW w:w="2960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center" w:pos="4755" w:leader="none"/>
              </w:tabs>
              <w:jc w:val="both"/>
              <w:rPr>
                <w:b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Стартова (початкова) ціна:</w:t>
            </w:r>
          </w:p>
          <w:p>
            <w:pPr>
              <w:pStyle w:val="Normal"/>
              <w:tabs>
                <w:tab w:val="clear" w:pos="708"/>
                <w:tab w:val="center" w:pos="4755" w:leader="none"/>
              </w:tabs>
              <w:jc w:val="both"/>
              <w:rPr>
                <w:b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</w:r>
          </w:p>
          <w:p>
            <w:pPr>
              <w:pStyle w:val="Normal"/>
              <w:tabs>
                <w:tab w:val="clear" w:pos="708"/>
                <w:tab w:val="center" w:pos="4755" w:leader="none"/>
              </w:tabs>
              <w:jc w:val="both"/>
              <w:rPr>
                <w:b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 xml:space="preserve">Крок аукціону: </w:t>
            </w:r>
          </w:p>
          <w:p>
            <w:pPr>
              <w:pStyle w:val="Normal"/>
              <w:tabs>
                <w:tab w:val="clear" w:pos="708"/>
                <w:tab w:val="center" w:pos="4755" w:leader="none"/>
              </w:tabs>
              <w:jc w:val="both"/>
              <w:rPr>
                <w:b/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</w:r>
          </w:p>
          <w:p>
            <w:pPr>
              <w:pStyle w:val="Normal"/>
              <w:tabs>
                <w:tab w:val="clear" w:pos="708"/>
                <w:tab w:val="center" w:pos="4755" w:leader="none"/>
              </w:tabs>
              <w:jc w:val="both"/>
              <w:rPr>
                <w:b/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Сума Гарантійного внеску:</w:t>
            </w:r>
          </w:p>
          <w:p>
            <w:pPr>
              <w:pStyle w:val="Normal"/>
              <w:tabs>
                <w:tab w:val="clear" w:pos="708"/>
                <w:tab w:val="center" w:pos="4755" w:leader="none"/>
              </w:tabs>
              <w:jc w:val="both"/>
              <w:rPr>
                <w:b/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</w:r>
          </w:p>
        </w:tc>
        <w:tc>
          <w:tcPr>
            <w:tcW w:w="7637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90" w:leader="none"/>
                <w:tab w:val="right" w:pos="9765" w:leader="none"/>
              </w:tabs>
              <w:ind w:left="318" w:hanging="318"/>
              <w:rPr/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{protocol_lotprice}</w:t>
            </w:r>
            <w:bookmarkStart w:id="3" w:name="_Hlk152256807"/>
          </w:p>
          <w:p>
            <w:pPr>
              <w:pStyle w:val="Normal"/>
              <w:jc w:val="both"/>
              <w:rPr>
                <w:b/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</w:r>
          </w:p>
          <w:p>
            <w:pPr>
              <w:pStyle w:val="Normal"/>
              <w:tabs>
                <w:tab w:val="clear" w:pos="708"/>
                <w:tab w:val="left" w:pos="90" w:leader="none"/>
                <w:tab w:val="right" w:pos="9765" w:leader="none"/>
              </w:tabs>
              <w:ind w:left="318" w:hanging="318"/>
              <w:jc w:val="both"/>
              <w:rPr>
                <w:b/>
                <w:b/>
                <w:sz w:val="20"/>
                <w:szCs w:val="20"/>
                <w:lang w:val="uk-UA"/>
              </w:rPr>
            </w:pPr>
            <w:bookmarkEnd w:id="3"/>
            <w:r>
              <w:rPr>
                <w:b/>
                <w:color w:val="000000"/>
                <w:sz w:val="20"/>
                <w:szCs w:val="20"/>
                <w:lang w:val="en-US"/>
              </w:rPr>
              <w:t>{protocol_lotstep}</w:t>
            </w:r>
          </w:p>
          <w:p>
            <w:pPr>
              <w:pStyle w:val="Normal"/>
              <w:jc w:val="both"/>
              <w:rPr>
                <w:b/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</w:r>
          </w:p>
          <w:p>
            <w:pPr>
              <w:pStyle w:val="Normal"/>
              <w:jc w:val="both"/>
              <w:rPr>
                <w:b/>
                <w:b/>
                <w:sz w:val="20"/>
                <w:szCs w:val="20"/>
                <w:lang w:val="uk-UA"/>
              </w:rPr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10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tabs>
                <w:tab w:val="clear" w:pos="708"/>
                <w:tab w:val="center" w:pos="4755" w:leader="none"/>
              </w:tabs>
              <w:jc w:val="both"/>
              <w:rPr>
                <w:b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Початок Аукціону:</w:t>
            </w:r>
          </w:p>
        </w:tc>
      </w:tr>
      <w:tr>
        <w:trPr>
          <w:trHeight w:val="397" w:hRule="atLeast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center" w:pos="4755" w:leader="none"/>
              </w:tabs>
              <w:rPr>
                <w:b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Пропозиція Організатора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0" w:leader="none"/>
                <w:tab w:val="right" w:pos="9765" w:leader="none"/>
              </w:tabs>
              <w:ind w:left="318" w:hanging="318"/>
              <w:jc w:val="both"/>
              <w:rPr/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{protocol_organizator_proposition}</w:t>
            </w:r>
          </w:p>
        </w:tc>
      </w:tr>
      <w:tr>
        <w:trPr>
          <w:trHeight w:val="397" w:hRule="atLeast"/>
        </w:trPr>
        <w:tc>
          <w:tcPr>
            <w:tcW w:w="10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tabs>
                <w:tab w:val="clear" w:pos="708"/>
                <w:tab w:val="left" w:pos="142" w:leader="none"/>
                <w:tab w:val="left" w:pos="720" w:leader="none"/>
                <w:tab w:val="left" w:pos="993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</w:tabs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Кінець Аукціону:</w:t>
            </w:r>
          </w:p>
        </w:tc>
      </w:tr>
      <w:tr>
        <w:trPr>
          <w:trHeight w:val="397" w:hRule="atLeast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center" w:pos="4755" w:leader="none"/>
              </w:tabs>
              <w:rPr>
                <w:b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Пропозиція Переможця</w:t>
            </w:r>
          </w:p>
        </w:tc>
        <w:tc>
          <w:tcPr>
            <w:tcW w:w="7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0" w:leader="none"/>
                <w:tab w:val="right" w:pos="9765" w:leader="none"/>
              </w:tabs>
              <w:ind w:left="318" w:hanging="318"/>
              <w:jc w:val="both"/>
              <w:rPr/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{protocol_winner_proposition}</w:t>
            </w:r>
          </w:p>
        </w:tc>
      </w:tr>
      <w:tr>
        <w:trPr>
          <w:trHeight w:val="369" w:hRule="atLeast"/>
        </w:trPr>
        <w:tc>
          <w:tcPr>
            <w:tcW w:w="2960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center" w:pos="4755" w:leader="none"/>
              </w:tabs>
              <w:ind w:right="141" w:hanging="0"/>
              <w:jc w:val="both"/>
              <w:rPr>
                <w:b/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</w:r>
          </w:p>
          <w:p>
            <w:pPr>
              <w:pStyle w:val="Normal"/>
              <w:tabs>
                <w:tab w:val="clear" w:pos="708"/>
                <w:tab w:val="center" w:pos="4755" w:leader="none"/>
              </w:tabs>
              <w:ind w:right="141" w:hanging="0"/>
              <w:jc w:val="both"/>
              <w:rPr>
                <w:b/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Переможець Аукціону:</w:t>
            </w:r>
          </w:p>
          <w:p>
            <w:pPr>
              <w:pStyle w:val="Normal"/>
              <w:tabs>
                <w:tab w:val="clear" w:pos="708"/>
                <w:tab w:val="center" w:pos="4755" w:leader="none"/>
              </w:tabs>
              <w:jc w:val="both"/>
              <w:rPr>
                <w:b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</w:r>
          </w:p>
        </w:tc>
        <w:tc>
          <w:tcPr>
            <w:tcW w:w="7637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center" w:pos="4755" w:leader="none"/>
              </w:tabs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</w:r>
          </w:p>
          <w:p>
            <w:pPr>
              <w:pStyle w:val="Normal"/>
              <w:tabs>
                <w:tab w:val="clear" w:pos="708"/>
                <w:tab w:val="left" w:pos="90" w:leader="none"/>
                <w:tab w:val="right" w:pos="9765" w:leader="none"/>
              </w:tabs>
              <w:ind w:left="318" w:hanging="318"/>
              <w:jc w:val="both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{protocol_winner}</w:t>
            </w:r>
          </w:p>
          <w:p>
            <w:pPr>
              <w:pStyle w:val="Normal"/>
              <w:tabs>
                <w:tab w:val="clear" w:pos="708"/>
                <w:tab w:val="center" w:pos="4755" w:leader="none"/>
              </w:tabs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</w:r>
          </w:p>
        </w:tc>
      </w:tr>
      <w:tr>
        <w:trPr>
          <w:trHeight w:val="369" w:hRule="atLeast"/>
        </w:trPr>
        <w:tc>
          <w:tcPr>
            <w:tcW w:w="296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center" w:pos="4755" w:leader="none"/>
              </w:tabs>
              <w:ind w:right="141" w:hanging="0"/>
              <w:jc w:val="both"/>
              <w:rPr>
                <w:b/>
                <w:b/>
                <w:bCs/>
                <w:i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  <w:lang w:val="uk-UA"/>
              </w:rPr>
              <w:t>Лот придбано за ціною:</w:t>
            </w:r>
          </w:p>
          <w:p>
            <w:pPr>
              <w:pStyle w:val="Normal"/>
              <w:tabs>
                <w:tab w:val="clear" w:pos="708"/>
                <w:tab w:val="center" w:pos="4755" w:leader="none"/>
              </w:tabs>
              <w:jc w:val="both"/>
              <w:rPr>
                <w:b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</w:r>
          </w:p>
        </w:tc>
        <w:tc>
          <w:tcPr>
            <w:tcW w:w="7637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left" w:pos="90" w:leader="none"/>
                <w:tab w:val="right" w:pos="9765" w:leader="none"/>
              </w:tabs>
              <w:ind w:left="318" w:hanging="318"/>
              <w:jc w:val="both"/>
              <w:rPr/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{protocol_winner_proposition}</w:t>
            </w:r>
          </w:p>
        </w:tc>
      </w:tr>
      <w:tr>
        <w:trPr>
          <w:trHeight w:val="369" w:hRule="atLeast"/>
        </w:trPr>
        <w:tc>
          <w:tcPr>
            <w:tcW w:w="2960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center" w:pos="4755" w:leader="none"/>
              </w:tabs>
              <w:ind w:right="141" w:hanging="0"/>
              <w:rPr>
                <w:b/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Адреса переможця аукціону:</w:t>
            </w:r>
          </w:p>
          <w:p>
            <w:pPr>
              <w:pStyle w:val="Normal"/>
              <w:tabs>
                <w:tab w:val="clear" w:pos="708"/>
                <w:tab w:val="center" w:pos="4755" w:leader="none"/>
              </w:tabs>
              <w:jc w:val="both"/>
              <w:rPr>
                <w:b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</w:r>
          </w:p>
        </w:tc>
        <w:tc>
          <w:tcPr>
            <w:tcW w:w="7637" w:type="dxa"/>
            <w:tcBorders/>
            <w:shd w:fill="auto" w:val="clear"/>
          </w:tcPr>
          <w:p>
            <w:pPr>
              <w:pStyle w:val="Normal"/>
              <w:tabs>
                <w:tab w:val="clear" w:pos="708"/>
                <w:tab w:val="center" w:pos="4755" w:leader="none"/>
              </w:tabs>
              <w:rPr/>
            </w:pPr>
            <w:r>
              <w:rPr>
                <w:rStyle w:val="InternetLink"/>
                <w:b/>
                <w:bCs/>
                <w:color w:val="000000"/>
                <w:sz w:val="20"/>
                <w:szCs w:val="20"/>
                <w:lang w:val="en-US"/>
              </w:rPr>
              <w:t>{protocol_winner_uaddress}</w:t>
            </w:r>
          </w:p>
          <w:p>
            <w:pPr>
              <w:pStyle w:val="Normal"/>
              <w:rPr>
                <w:b/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</w:r>
          </w:p>
        </w:tc>
      </w:tr>
    </w:tbl>
    <w:p>
      <w:pPr>
        <w:pStyle w:val="Normal"/>
        <w:ind w:right="141" w:firstLine="709"/>
        <w:jc w:val="both"/>
        <w:rPr>
          <w:b/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</w:r>
    </w:p>
    <w:p>
      <w:pPr>
        <w:pStyle w:val="Normal"/>
        <w:ind w:right="141" w:firstLine="709"/>
        <w:jc w:val="both"/>
        <w:rPr/>
      </w:pPr>
      <w:r>
        <w:rPr>
          <w:b/>
          <w:color w:val="000000"/>
          <w:sz w:val="20"/>
          <w:szCs w:val="20"/>
          <w:lang w:val="uk-UA"/>
        </w:rPr>
        <w:t xml:space="preserve">Переможець зобов’язаний укласти договір купівлі-продажу та сплатити кошти в розмірі </w:t>
      </w:r>
      <w:r>
        <w:rPr>
          <w:b/>
          <w:color w:val="000000"/>
          <w:sz w:val="20"/>
          <w:szCs w:val="20"/>
          <w:lang w:val="en-US"/>
        </w:rPr>
        <w:t>{protocol_winner_proposition}</w:t>
      </w:r>
      <w:r>
        <w:rPr>
          <w:b/>
          <w:color w:val="000000"/>
          <w:sz w:val="20"/>
          <w:szCs w:val="20"/>
          <w:lang w:val="uk-UA"/>
        </w:rPr>
        <w:t>, які сплачуються Переможцем аукціону за придбане майно Продавцю, згідно з виставленим рахунком.</w:t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b/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b/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</w:r>
    </w:p>
    <w:p>
      <w:pPr>
        <w:pStyle w:val="Normal"/>
        <w:tabs>
          <w:tab w:val="clear" w:pos="708"/>
          <w:tab w:val="left" w:pos="993" w:leader="none"/>
        </w:tabs>
        <w:jc w:val="both"/>
        <w:rPr/>
      </w:pPr>
      <w:r>
        <w:rPr>
          <w:b/>
          <w:color w:val="000000"/>
          <w:sz w:val="20"/>
          <w:szCs w:val="20"/>
          <w:lang w:val="uk-UA"/>
        </w:rPr>
        <w:t xml:space="preserve">Організатор </w:t>
        <w:tab/>
        <w:tab/>
        <w:t xml:space="preserve">___________________ </w:t>
        <w:tab/>
        <w:t>/</w:t>
      </w:r>
      <w:bookmarkStart w:id="4" w:name="__DdeLink__5613_1281085204"/>
      <w:r>
        <w:rPr>
          <w:b/>
          <w:color w:val="000000"/>
          <w:sz w:val="20"/>
          <w:szCs w:val="20"/>
          <w:lang w:val="en-US"/>
        </w:rPr>
        <w:t>{protocol_organizator_iof}</w:t>
      </w:r>
      <w:bookmarkEnd w:id="4"/>
      <w:r>
        <w:rPr>
          <w:b/>
          <w:color w:val="000000"/>
          <w:sz w:val="20"/>
          <w:szCs w:val="20"/>
          <w:lang w:val="uk-UA"/>
        </w:rPr>
        <w:t xml:space="preserve">/ </w:t>
      </w:r>
    </w:p>
    <w:p>
      <w:pPr>
        <w:pStyle w:val="Heading2"/>
        <w:tabs>
          <w:tab w:val="clear" w:pos="90"/>
        </w:tabs>
        <w:spacing w:before="0" w:after="0"/>
        <w:jc w:val="both"/>
        <w:rPr>
          <w:b/>
          <w:b/>
          <w:sz w:val="20"/>
        </w:rPr>
      </w:pPr>
      <w:r>
        <w:rPr>
          <w:b/>
          <w:sz w:val="20"/>
        </w:rPr>
      </w:r>
    </w:p>
    <w:p>
      <w:pPr>
        <w:pStyle w:val="Heading2"/>
        <w:tabs>
          <w:tab w:val="clear" w:pos="90"/>
        </w:tabs>
        <w:spacing w:before="0" w:after="0"/>
        <w:jc w:val="both"/>
        <w:rPr>
          <w:b/>
          <w:b/>
          <w:sz w:val="20"/>
        </w:rPr>
      </w:pPr>
      <w:r>
        <w:rPr>
          <w:b/>
          <w:sz w:val="20"/>
        </w:rPr>
      </w:r>
    </w:p>
    <w:p>
      <w:pPr>
        <w:pStyle w:val="Heading2"/>
        <w:tabs>
          <w:tab w:val="clear" w:pos="90"/>
        </w:tabs>
        <w:spacing w:before="0" w:after="0"/>
        <w:jc w:val="both"/>
        <w:rPr/>
      </w:pPr>
      <w:r>
        <w:rPr>
          <w:b/>
          <w:sz w:val="20"/>
        </w:rPr>
        <w:t xml:space="preserve">Переможець                    </w:t>
      </w:r>
      <w:r>
        <w:rPr>
          <w:b/>
          <w:color w:val="auto"/>
          <w:sz w:val="20"/>
        </w:rPr>
        <w:t xml:space="preserve">____________________ </w:t>
        <w:tab/>
      </w:r>
      <w:r>
        <w:rPr>
          <w:b/>
          <w:sz w:val="20"/>
        </w:rPr>
        <w:t>/</w:t>
      </w:r>
      <w:r>
        <w:rPr>
          <w:b/>
          <w:color w:val="000000"/>
          <w:sz w:val="20"/>
          <w:szCs w:val="20"/>
          <w:lang w:val="en-US"/>
        </w:rPr>
        <w:t>{protocol_winner_iof}</w:t>
      </w:r>
      <w:r>
        <w:rPr>
          <w:b/>
          <w:sz w:val="20"/>
        </w:rPr>
        <w:t>/</w:t>
      </w:r>
      <w:r>
        <w:rPr>
          <w:b/>
          <w:color w:val="auto"/>
          <w:sz w:val="20"/>
        </w:rPr>
        <w:t xml:space="preserve">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992" w:right="567" w:header="0" w:top="426" w:footer="0" w:bottom="709" w:gutter="0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compat>
    <w:compatSetting w:name="compatibilityMode" w:uri="http://schemas.microsoft.com/office/word" w:val="1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c1c33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jc w:val="center"/>
      <w:outlineLvl w:val="0"/>
    </w:pPr>
    <w:rPr>
      <w:b/>
      <w:i/>
      <w:iCs/>
      <w:lang w:val="uk-UA"/>
    </w:rPr>
  </w:style>
  <w:style w:type="paragraph" w:styleId="Heading2">
    <w:name w:val="Heading 2"/>
    <w:basedOn w:val="Normal"/>
    <w:next w:val="Normal"/>
    <w:link w:val="Heading2Char"/>
    <w:qFormat/>
    <w:pPr>
      <w:keepNext w:val="true"/>
      <w:widowControl w:val="false"/>
      <w:tabs>
        <w:tab w:val="clear" w:pos="708"/>
        <w:tab w:val="left" w:pos="90" w:leader="none"/>
      </w:tabs>
      <w:spacing w:before="714" w:after="0"/>
      <w:outlineLvl w:val="1"/>
    </w:pPr>
    <w:rPr>
      <w:color w:val="000000"/>
      <w:szCs w:val="20"/>
      <w:lang w:val="uk-UA"/>
    </w:rPr>
  </w:style>
  <w:style w:type="character" w:styleId="DefaultParagraphFont" w:default="1">
    <w:name w:val="Default Paragraph Font"/>
    <w:semiHidden/>
    <w:qFormat/>
    <w:rPr/>
  </w:style>
  <w:style w:type="character" w:styleId="InternetLink">
    <w:name w:val="Internet Link"/>
    <w:rsid w:val="005f505d"/>
    <w:rPr>
      <w:color w:val="0000FF"/>
      <w:u w:val="single"/>
    </w:rPr>
  </w:style>
  <w:style w:type="character" w:styleId="Appleconvertedspace" w:customStyle="1">
    <w:name w:val="apple-converted-space"/>
    <w:basedOn w:val="DefaultParagraphFont"/>
    <w:qFormat/>
    <w:rsid w:val="00cd25a8"/>
    <w:rPr/>
  </w:style>
  <w:style w:type="character" w:styleId="Xfm36720296" w:customStyle="1">
    <w:name w:val="xfm_36720296"/>
    <w:basedOn w:val="DefaultParagraphFont"/>
    <w:qFormat/>
    <w:rsid w:val="002034bb"/>
    <w:rPr/>
  </w:style>
  <w:style w:type="character" w:styleId="BodyTextChar" w:customStyle="1">
    <w:name w:val="Body Text Char"/>
    <w:link w:val="BodyText"/>
    <w:qFormat/>
    <w:rsid w:val="002034bb"/>
    <w:rPr>
      <w:sz w:val="22"/>
      <w:lang w:eastAsia="ru-RU"/>
    </w:rPr>
  </w:style>
  <w:style w:type="character" w:styleId="StrongEmphasis" w:customStyle="1">
    <w:name w:val="Strong Emphasis"/>
    <w:qFormat/>
    <w:rsid w:val="00e710f6"/>
    <w:rPr>
      <w:b/>
      <w:bCs/>
    </w:rPr>
  </w:style>
  <w:style w:type="character" w:styleId="Heading2Char" w:customStyle="1">
    <w:name w:val="Heading 2 Char"/>
    <w:link w:val="Heading2"/>
    <w:qFormat/>
    <w:rsid w:val="00292940"/>
    <w:rPr>
      <w:color w:val="000000"/>
      <w:sz w:val="24"/>
      <w:lang w:val="uk-UA"/>
    </w:rPr>
  </w:style>
  <w:style w:type="character" w:styleId="ListParagraphChar" w:customStyle="1">
    <w:name w:val="List Paragraph Char"/>
    <w:link w:val="ListParagraph"/>
    <w:qFormat/>
    <w:rsid w:val="00fc059d"/>
    <w:rPr>
      <w:sz w:val="24"/>
      <w:szCs w:val="24"/>
      <w:lang w:val="ru-RU" w:eastAsia="ru-RU"/>
    </w:rPr>
  </w:style>
  <w:style w:type="character" w:styleId="Style12" w:customStyle="1">
    <w:name w:val="Незакрита згадка"/>
    <w:uiPriority w:val="99"/>
    <w:semiHidden/>
    <w:unhideWhenUsed/>
    <w:qFormat/>
    <w:rsid w:val="001829dc"/>
    <w:rPr>
      <w:color w:val="605E5C"/>
      <w:shd w:fill="E1DFDD" w:val="clear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eastAsia="Times New Roman" w:cs="Times New Roman"/>
    </w:rPr>
  </w:style>
  <w:style w:type="character" w:styleId="ListLabel5">
    <w:name w:val="ListLabel 5"/>
    <w:qFormat/>
    <w:rPr>
      <w:rFonts w:eastAsia="Times New Roman" w:cs="Times New Roman"/>
      <w:sz w:val="22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b/>
      <w:bCs/>
      <w:sz w:val="20"/>
      <w:szCs w:val="20"/>
      <w:lang w:val="uk-UA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link w:val="BodyTextChar"/>
    <w:pPr>
      <w:jc w:val="both"/>
    </w:pPr>
    <w:rPr>
      <w:sz w:val="22"/>
      <w:szCs w:val="20"/>
      <w:lang w:val="x-none"/>
    </w:rPr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qFormat/>
    <w:pPr/>
    <w:rPr>
      <w:b/>
      <w:sz w:val="20"/>
      <w:szCs w:val="20"/>
    </w:rPr>
  </w:style>
  <w:style w:type="paragraph" w:styleId="BodyTextIndent2">
    <w:name w:val="Body Text Indent 2"/>
    <w:basedOn w:val="Normal"/>
    <w:qFormat/>
    <w:rsid w:val="005f3aab"/>
    <w:pPr>
      <w:spacing w:lineRule="auto" w:line="480" w:before="0" w:after="120"/>
      <w:ind w:left="283" w:hanging="0"/>
    </w:pPr>
    <w:rPr/>
  </w:style>
  <w:style w:type="paragraph" w:styleId="BalloonText">
    <w:name w:val="Balloon Text"/>
    <w:basedOn w:val="Normal"/>
    <w:semiHidden/>
    <w:qFormat/>
    <w:rsid w:val="0089414d"/>
    <w:pPr/>
    <w:rPr>
      <w:rFonts w:ascii="Tahoma" w:hAnsi="Tahoma" w:cs="Tahoma"/>
      <w:sz w:val="16"/>
      <w:szCs w:val="16"/>
    </w:rPr>
  </w:style>
  <w:style w:type="paragraph" w:styleId="CharChar" w:customStyle="1">
    <w:name w:val="Char Char"/>
    <w:basedOn w:val="Normal"/>
    <w:qFormat/>
    <w:rsid w:val="00e22677"/>
    <w:pPr/>
    <w:rPr>
      <w:rFonts w:ascii="Verdana" w:hAnsi="Verdana" w:cs="Verdana"/>
      <w:sz w:val="20"/>
      <w:szCs w:val="20"/>
      <w:lang w:val="en-US" w:eastAsia="en-US"/>
    </w:rPr>
  </w:style>
  <w:style w:type="paragraph" w:styleId="CharChar1" w:customStyle="1">
    <w:name w:val=" Char Char"/>
    <w:basedOn w:val="Normal"/>
    <w:qFormat/>
    <w:rsid w:val="002a5815"/>
    <w:pPr/>
    <w:rPr>
      <w:rFonts w:ascii="Verdana" w:hAnsi="Verdana" w:cs="Verdana"/>
      <w:sz w:val="20"/>
      <w:szCs w:val="20"/>
      <w:lang w:val="en-US" w:eastAsia="en-US"/>
    </w:rPr>
  </w:style>
  <w:style w:type="paragraph" w:styleId="Normal1" w:customStyle="1">
    <w:name w:val="Normal1"/>
    <w:qFormat/>
    <w:rsid w:val="00cf6a6a"/>
    <w:pPr>
      <w:widowControl/>
      <w:bidi w:val="0"/>
      <w:ind w:left="3040" w:hanging="0"/>
      <w:jc w:val="center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NormalWeb">
    <w:name w:val="Normal (Web)"/>
    <w:basedOn w:val="Normal"/>
    <w:qFormat/>
    <w:rsid w:val="003f1827"/>
    <w:pPr>
      <w:spacing w:beforeAutospacing="1" w:afterAutospacing="1"/>
    </w:pPr>
    <w:rPr/>
  </w:style>
  <w:style w:type="paragraph" w:styleId="NoSpacing">
    <w:name w:val="No Spacing"/>
    <w:uiPriority w:val="99"/>
    <w:qFormat/>
    <w:rsid w:val="00d2246c"/>
    <w:pPr>
      <w:widowControl/>
      <w:bidi w:val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link w:val="ListParagraphChar"/>
    <w:qFormat/>
    <w:rsid w:val="00677ae6"/>
    <w:pPr>
      <w:suppressAutoHyphens w:val="true"/>
      <w:spacing w:lineRule="auto" w:line="276" w:before="0" w:after="200"/>
      <w:ind w:left="720" w:hanging="0"/>
    </w:pPr>
    <w:rPr/>
  </w:style>
  <w:style w:type="numbering" w:styleId="NoList" w:default="1">
    <w:name w:val="No List"/>
    <w:semiHidden/>
    <w:qFormat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2c5bd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6EF23-D149-4079-B1F7-541BD2997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Application>Trio_Office/6.2.8.2$Windows_x86 LibreOffice_project/</Application>
  <Pages>1</Pages>
  <Words>116</Words>
  <Characters>1305</Characters>
  <CharactersWithSpaces>1409</CharactersWithSpaces>
  <Paragraphs>45</Paragraphs>
  <Company>wind1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2026-03-02T20:35:00Z</dcterms:created>
  <dc:creator>Wind</dc:creator>
  <dc:description/>
  <dc:language>en-US</dc:language>
  <cp:lastModifiedBy/>
  <cp:lastPrinted>2024-09-03T10:04:00Z</cp:lastPrinted>
  <dcterms:modified xsi:type="dcterms:W3CDTF">2026-03-03T10:31:38Z</dcterms:modified>
  <cp:revision>26</cp:revision>
  <dc:subject/>
  <dc:title>ЗАТВЕРДЖУЮ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wind1</vt:lpwstr>
  </property>
  <property fmtid="{D5CDD505-2E9C-101B-9397-08002B2CF9AE}" pid="4" name="DocSecurity">
    <vt:i4>4</vt:i4>
  </property>
  <property fmtid="{D5CDD505-2E9C-101B-9397-08002B2CF9AE}" pid="5" name="GrammarlyDocumentId">
    <vt:lpwstr>2270a924504439559130249850cefe82333c97e0e7283bf7bda5a77603b1b856</vt:lpwstr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